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050" w:rsidRPr="0059272B" w:rsidRDefault="00D30050" w:rsidP="00D30050">
      <w:pPr>
        <w:spacing w:before="100" w:beforeAutospacing="1" w:after="100" w:afterAutospacing="1"/>
        <w:rPr>
          <w:rFonts w:asciiTheme="majorHAnsi" w:eastAsia="Times New Roman" w:hAnsiTheme="majorHAnsi" w:cstheme="majorHAnsi"/>
          <w:b/>
        </w:rPr>
      </w:pPr>
      <w:r w:rsidRPr="0059272B">
        <w:rPr>
          <w:rFonts w:asciiTheme="majorHAnsi" w:eastAsia="Times New Roman" w:hAnsiTheme="majorHAnsi" w:cstheme="majorHAnsi"/>
          <w:b/>
        </w:rPr>
        <w:t>To: Bunker Sellers (</w:t>
      </w:r>
      <w:r w:rsidR="0059272B">
        <w:rPr>
          <w:rFonts w:asciiTheme="majorHAnsi" w:eastAsia="Times New Roman" w:hAnsiTheme="majorHAnsi" w:cstheme="majorHAnsi"/>
          <w:b/>
        </w:rPr>
        <w:t>Add n</w:t>
      </w:r>
      <w:r w:rsidRPr="0059272B">
        <w:rPr>
          <w:rFonts w:asciiTheme="majorHAnsi" w:eastAsia="Times New Roman" w:hAnsiTheme="majorHAnsi" w:cstheme="majorHAnsi"/>
          <w:b/>
        </w:rPr>
        <w:t>ame, address and contact details)</w:t>
      </w:r>
    </w:p>
    <w:p w:rsidR="00D30050" w:rsidRPr="00ED7CFD" w:rsidRDefault="00D30050" w:rsidP="00D30050">
      <w:pPr>
        <w:pStyle w:val="NormalWeb"/>
        <w:rPr>
          <w:rFonts w:asciiTheme="majorHAnsi" w:hAnsiTheme="majorHAnsi" w:cstheme="majorHAnsi"/>
          <w:sz w:val="22"/>
          <w:szCs w:val="22"/>
        </w:rPr>
      </w:pPr>
      <w:r w:rsidRPr="00ED7CFD">
        <w:rPr>
          <w:rFonts w:asciiTheme="majorHAnsi" w:hAnsiTheme="majorHAnsi" w:cstheme="majorHAnsi"/>
          <w:sz w:val="22"/>
          <w:szCs w:val="22"/>
        </w:rPr>
        <w:br/>
        <w:t>Take note that we, (Charterers: Name, address and contact details) are today (date) ordering (specification of) bunkers for supply at (port or place) on or about (date) on our account and our credit to MV/MT………… on charter to us and that the bunkers to be supplied to the Vessel are solely for our account as Charterers and that neither the Vessel, the Owners nor the Master is a party to the bunker supply contract and no lien, encumbrance or any rights shall arise on the Vessel.</w:t>
      </w:r>
    </w:p>
    <w:p w:rsidR="00D30050" w:rsidRPr="00ED7CFD" w:rsidRDefault="00D30050" w:rsidP="00D30050">
      <w:pPr>
        <w:pStyle w:val="NormalWeb"/>
        <w:rPr>
          <w:rFonts w:asciiTheme="majorHAnsi" w:hAnsiTheme="majorHAnsi" w:cstheme="majorHAnsi"/>
          <w:sz w:val="22"/>
          <w:szCs w:val="22"/>
        </w:rPr>
      </w:pPr>
      <w:r w:rsidRPr="00ED7CFD">
        <w:rPr>
          <w:rFonts w:asciiTheme="majorHAnsi" w:hAnsiTheme="majorHAnsi" w:cstheme="majorHAnsi"/>
          <w:sz w:val="22"/>
          <w:szCs w:val="22"/>
        </w:rPr>
        <w:t>Yours faithfully</w:t>
      </w:r>
      <w:r>
        <w:rPr>
          <w:rFonts w:asciiTheme="majorHAnsi" w:hAnsiTheme="majorHAnsi" w:cstheme="majorHAnsi"/>
          <w:sz w:val="22"/>
          <w:szCs w:val="22"/>
        </w:rPr>
        <w:t>,</w:t>
      </w:r>
      <w:r w:rsidRPr="00ED7CFD">
        <w:rPr>
          <w:rFonts w:asciiTheme="majorHAnsi" w:hAnsiTheme="majorHAnsi" w:cstheme="majorHAnsi"/>
          <w:sz w:val="22"/>
          <w:szCs w:val="22"/>
        </w:rPr>
        <w:t>                    </w:t>
      </w:r>
    </w:p>
    <w:p w:rsidR="00D30050" w:rsidRDefault="00D30050" w:rsidP="00583476">
      <w:pPr>
        <w:pStyle w:val="NormalWeb"/>
        <w:tabs>
          <w:tab w:val="left" w:leader="dot" w:pos="8505"/>
        </w:tabs>
        <w:rPr>
          <w:rFonts w:asciiTheme="majorHAnsi" w:hAnsiTheme="majorHAnsi" w:cstheme="majorHAnsi"/>
          <w:sz w:val="22"/>
          <w:szCs w:val="22"/>
        </w:rPr>
      </w:pPr>
      <w:r w:rsidRPr="00ED7CFD">
        <w:rPr>
          <w:rFonts w:asciiTheme="majorHAnsi" w:hAnsiTheme="majorHAnsi" w:cstheme="majorHAnsi"/>
          <w:sz w:val="22"/>
          <w:szCs w:val="22"/>
        </w:rPr>
        <w:t>Charterers of MV/MT</w:t>
      </w:r>
      <w:r>
        <w:rPr>
          <w:rFonts w:asciiTheme="majorHAnsi" w:hAnsiTheme="majorHAnsi" w:cstheme="majorHAnsi"/>
          <w:sz w:val="22"/>
          <w:szCs w:val="22"/>
        </w:rPr>
        <w:tab/>
      </w:r>
    </w:p>
    <w:p w:rsidR="0059272B" w:rsidRDefault="00D30050" w:rsidP="0059272B">
      <w:pPr>
        <w:tabs>
          <w:tab w:val="left" w:leader="dot" w:pos="8505"/>
        </w:tabs>
        <w:spacing w:before="100" w:beforeAutospacing="1" w:after="100" w:afterAutospacing="1"/>
        <w:rPr>
          <w:rFonts w:asciiTheme="majorHAnsi" w:hAnsiTheme="majorHAnsi" w:cstheme="majorHAnsi"/>
        </w:rPr>
      </w:pPr>
      <w:r w:rsidRPr="00ED7CFD">
        <w:rPr>
          <w:rFonts w:asciiTheme="majorHAnsi" w:eastAsia="Times New Roman" w:hAnsiTheme="majorHAnsi" w:cstheme="majorHAnsi"/>
        </w:rPr>
        <w:t> </w:t>
      </w:r>
      <w:r w:rsidRPr="00ED7CFD">
        <w:rPr>
          <w:rFonts w:asciiTheme="majorHAnsi" w:hAnsiTheme="majorHAnsi" w:cstheme="majorHAnsi"/>
        </w:rPr>
        <w:t>Vessel</w:t>
      </w:r>
      <w:r>
        <w:rPr>
          <w:rFonts w:asciiTheme="majorHAnsi" w:hAnsiTheme="majorHAnsi" w:cstheme="majorHAnsi"/>
        </w:rPr>
        <w:t>:</w:t>
      </w:r>
      <w:r>
        <w:rPr>
          <w:rFonts w:asciiTheme="majorHAnsi" w:hAnsiTheme="majorHAnsi" w:cstheme="majorHAnsi"/>
        </w:rPr>
        <w:tab/>
      </w:r>
      <w:r w:rsidRPr="00ED7CFD">
        <w:rPr>
          <w:rFonts w:asciiTheme="majorHAnsi" w:hAnsiTheme="majorHAnsi" w:cstheme="majorHAnsi"/>
        </w:rPr>
        <w:br/>
      </w:r>
      <w:r w:rsidRPr="00ED7CFD">
        <w:rPr>
          <w:rFonts w:asciiTheme="majorHAnsi" w:hAnsiTheme="majorHAnsi" w:cstheme="majorHAnsi"/>
        </w:rPr>
        <w:br/>
      </w:r>
    </w:p>
    <w:p w:rsidR="0059272B" w:rsidRDefault="0059272B" w:rsidP="0059272B">
      <w:pPr>
        <w:tabs>
          <w:tab w:val="left" w:leader="dot" w:pos="8505"/>
        </w:tabs>
        <w:spacing w:before="100" w:beforeAutospacing="1" w:after="100" w:afterAutospacing="1"/>
        <w:rPr>
          <w:rFonts w:asciiTheme="majorHAnsi" w:hAnsiTheme="majorHAnsi" w:cstheme="majorHAnsi"/>
        </w:rPr>
      </w:pPr>
      <w:bookmarkStart w:id="0" w:name="_GoBack"/>
      <w:bookmarkEnd w:id="0"/>
    </w:p>
    <w:p w:rsidR="0059272B" w:rsidRDefault="0059272B" w:rsidP="0059272B">
      <w:pPr>
        <w:tabs>
          <w:tab w:val="left" w:leader="dot" w:pos="8505"/>
        </w:tabs>
        <w:spacing w:before="100" w:beforeAutospacing="1" w:after="100" w:afterAutospacing="1"/>
        <w:rPr>
          <w:rFonts w:asciiTheme="majorHAnsi" w:hAnsiTheme="majorHAnsi" w:cstheme="majorHAnsi"/>
        </w:rPr>
      </w:pPr>
    </w:p>
    <w:p w:rsidR="00D30050" w:rsidRDefault="00D30050" w:rsidP="0059272B">
      <w:pPr>
        <w:tabs>
          <w:tab w:val="left" w:leader="dot" w:pos="8505"/>
        </w:tabs>
        <w:spacing w:before="100" w:beforeAutospacing="1" w:after="100" w:afterAutospacing="1"/>
        <w:rPr>
          <w:rFonts w:asciiTheme="majorHAnsi" w:hAnsiTheme="majorHAnsi" w:cstheme="majorHAnsi"/>
        </w:rPr>
      </w:pPr>
      <w:r w:rsidRPr="00ED7CFD">
        <w:rPr>
          <w:rFonts w:asciiTheme="majorHAnsi" w:hAnsiTheme="majorHAnsi" w:cstheme="majorHAnsi"/>
        </w:rPr>
        <w:t>This bunker supply is for account of vessel</w:t>
      </w:r>
      <w:r w:rsidR="00583476">
        <w:rPr>
          <w:rFonts w:asciiTheme="majorHAnsi" w:hAnsiTheme="majorHAnsi" w:cstheme="majorHAnsi"/>
        </w:rPr>
        <w:t>’s time charterers, Messrs</w:t>
      </w:r>
      <w:r w:rsidR="00583476">
        <w:rPr>
          <w:rFonts w:asciiTheme="majorHAnsi" w:hAnsiTheme="majorHAnsi" w:cstheme="majorHAnsi"/>
        </w:rPr>
        <w:tab/>
      </w:r>
      <w:r w:rsidRPr="00ED7CFD">
        <w:rPr>
          <w:rFonts w:asciiTheme="majorHAnsi" w:hAnsiTheme="majorHAnsi" w:cstheme="majorHAnsi"/>
        </w:rPr>
        <w:br/>
      </w:r>
      <w:r w:rsidRPr="00ED7CFD">
        <w:rPr>
          <w:rFonts w:asciiTheme="majorHAnsi" w:hAnsiTheme="majorHAnsi" w:cstheme="majorHAnsi"/>
        </w:rPr>
        <w:br/>
        <w:t>I herewith declare that neither owners / bareboat charterers nor the vessel are responsible for payment of this supply and no lien or other claim against the ves</w:t>
      </w:r>
      <w:r w:rsidR="00D242FE">
        <w:rPr>
          <w:rFonts w:asciiTheme="majorHAnsi" w:hAnsiTheme="majorHAnsi" w:cstheme="majorHAnsi"/>
        </w:rPr>
        <w:t>sel can therefore arise. </w:t>
      </w:r>
      <w:r w:rsidR="00D242FE">
        <w:rPr>
          <w:rFonts w:asciiTheme="majorHAnsi" w:hAnsiTheme="majorHAnsi" w:cstheme="majorHAnsi"/>
        </w:rPr>
        <w:br/>
      </w:r>
      <w:r w:rsidR="00D242FE">
        <w:rPr>
          <w:rFonts w:asciiTheme="majorHAnsi" w:hAnsiTheme="majorHAnsi" w:cstheme="majorHAnsi"/>
        </w:rPr>
        <w:br/>
      </w:r>
      <w:r>
        <w:rPr>
          <w:rFonts w:asciiTheme="majorHAnsi" w:hAnsiTheme="majorHAnsi" w:cstheme="majorHAnsi"/>
        </w:rPr>
        <w:tab/>
      </w:r>
      <w:r>
        <w:rPr>
          <w:rFonts w:asciiTheme="majorHAnsi" w:hAnsiTheme="majorHAnsi" w:cstheme="majorHAnsi"/>
        </w:rPr>
        <w:br/>
      </w:r>
      <w:r w:rsidR="00D242FE">
        <w:rPr>
          <w:rFonts w:asciiTheme="majorHAnsi" w:hAnsiTheme="majorHAnsi" w:cstheme="majorHAnsi"/>
        </w:rPr>
        <w:t>Date</w:t>
      </w:r>
    </w:p>
    <w:p w:rsidR="003B404D" w:rsidRPr="00D30050" w:rsidRDefault="00D30050" w:rsidP="00583476">
      <w:pPr>
        <w:tabs>
          <w:tab w:val="left" w:leader="dot" w:pos="8505"/>
        </w:tabs>
        <w:rPr>
          <w:rFonts w:asciiTheme="majorHAnsi" w:hAnsiTheme="majorHAnsi" w:cstheme="majorHAnsi"/>
        </w:rPr>
      </w:pPr>
      <w:r>
        <w:rPr>
          <w:rFonts w:asciiTheme="majorHAnsi" w:hAnsiTheme="majorHAnsi" w:cstheme="majorHAnsi"/>
        </w:rPr>
        <w:tab/>
      </w:r>
      <w:r w:rsidRPr="00ED7CFD">
        <w:rPr>
          <w:rFonts w:asciiTheme="majorHAnsi" w:hAnsiTheme="majorHAnsi" w:cstheme="majorHAnsi"/>
        </w:rPr>
        <w:br/>
        <w:t>Master / Chief Engineer </w:t>
      </w:r>
    </w:p>
    <w:sectPr w:rsidR="003B404D" w:rsidRPr="00D30050" w:rsidSect="00701E0B">
      <w:headerReference w:type="default" r:id="rId7"/>
      <w:footerReference w:type="default" r:id="rId8"/>
      <w:footerReference w:type="first" r:id="rId9"/>
      <w:pgSz w:w="11907" w:h="16840" w:code="9"/>
      <w:pgMar w:top="2268" w:right="1418" w:bottom="1134" w:left="1418" w:header="567" w:footer="4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050" w:rsidRDefault="00D30050" w:rsidP="001B5F2F">
      <w:pPr>
        <w:spacing w:after="0"/>
      </w:pPr>
      <w:r>
        <w:separator/>
      </w:r>
    </w:p>
  </w:endnote>
  <w:endnote w:type="continuationSeparator" w:id="0">
    <w:p w:rsidR="00D30050" w:rsidRDefault="00D30050" w:rsidP="001B5F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5CC" w:rsidRDefault="00E24B3D" w:rsidP="009305CC">
    <w:pPr>
      <w:pStyle w:val="Footer"/>
      <w:tabs>
        <w:tab w:val="clear" w:pos="9072"/>
        <w:tab w:val="right" w:pos="9639"/>
      </w:tabs>
      <w:ind w:right="-568"/>
      <w:rPr>
        <w:bCs/>
      </w:rPr>
    </w:pPr>
    <w:r>
      <w:tab/>
    </w:r>
    <w:r>
      <w:tab/>
    </w:r>
    <w:r w:rsidRPr="00E24B3D">
      <w:rPr>
        <w:bCs/>
      </w:rPr>
      <w:fldChar w:fldCharType="begin"/>
    </w:r>
    <w:r w:rsidRPr="00E24B3D">
      <w:rPr>
        <w:bCs/>
      </w:rPr>
      <w:instrText>PAGE  \* Arabic  \* MERGEFORMAT</w:instrText>
    </w:r>
    <w:r w:rsidRPr="00E24B3D">
      <w:rPr>
        <w:bCs/>
      </w:rPr>
      <w:fldChar w:fldCharType="separate"/>
    </w:r>
    <w:r w:rsidR="00701E0B" w:rsidRPr="00701E0B">
      <w:rPr>
        <w:bCs/>
        <w:noProof/>
        <w:lang w:val="sv-SE"/>
      </w:rPr>
      <w:t>2</w:t>
    </w:r>
    <w:r w:rsidRPr="00E24B3D">
      <w:rPr>
        <w:bCs/>
      </w:rPr>
      <w:fldChar w:fldCharType="end"/>
    </w:r>
    <w:r w:rsidRPr="00E24B3D">
      <w:rPr>
        <w:lang w:val="sv-SE"/>
      </w:rPr>
      <w:t xml:space="preserve"> (</w:t>
    </w:r>
    <w:r w:rsidRPr="00E24B3D">
      <w:rPr>
        <w:bCs/>
      </w:rPr>
      <w:fldChar w:fldCharType="begin"/>
    </w:r>
    <w:r w:rsidRPr="00E24B3D">
      <w:rPr>
        <w:bCs/>
      </w:rPr>
      <w:instrText>NUMPAGES  \* Arabic  \* MERGEFORMAT</w:instrText>
    </w:r>
    <w:r w:rsidRPr="00E24B3D">
      <w:rPr>
        <w:bCs/>
      </w:rPr>
      <w:fldChar w:fldCharType="separate"/>
    </w:r>
    <w:r w:rsidR="004C56D2" w:rsidRPr="004C56D2">
      <w:rPr>
        <w:bCs/>
        <w:noProof/>
        <w:lang w:val="sv-SE"/>
      </w:rPr>
      <w:t>1</w:t>
    </w:r>
    <w:r w:rsidRPr="00E24B3D">
      <w:rPr>
        <w:bCs/>
      </w:rPr>
      <w:fldChar w:fldCharType="end"/>
    </w:r>
    <w:r w:rsidRPr="00E24B3D">
      <w:rPr>
        <w:bC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E0B" w:rsidRDefault="00701E0B" w:rsidP="00701E0B">
    <w:pPr>
      <w:pStyle w:val="Footer"/>
      <w:tabs>
        <w:tab w:val="clear" w:pos="9072"/>
        <w:tab w:val="right" w:pos="9639"/>
      </w:tabs>
      <w:ind w:right="-568"/>
      <w:rPr>
        <w:bCs/>
      </w:rPr>
    </w:pPr>
    <w:r>
      <w:tab/>
    </w:r>
    <w:r>
      <w:tab/>
    </w:r>
    <w:r w:rsidRPr="00E24B3D">
      <w:rPr>
        <w:bCs/>
      </w:rPr>
      <w:fldChar w:fldCharType="begin"/>
    </w:r>
    <w:r w:rsidRPr="00E24B3D">
      <w:rPr>
        <w:bCs/>
      </w:rPr>
      <w:instrText>PAGE  \* Arabic  \* MERGEFORMAT</w:instrText>
    </w:r>
    <w:r w:rsidRPr="00E24B3D">
      <w:rPr>
        <w:bCs/>
      </w:rPr>
      <w:fldChar w:fldCharType="separate"/>
    </w:r>
    <w:r w:rsidR="0059272B" w:rsidRPr="0059272B">
      <w:rPr>
        <w:bCs/>
        <w:noProof/>
        <w:lang w:val="sv-SE"/>
      </w:rPr>
      <w:t>1</w:t>
    </w:r>
    <w:r w:rsidRPr="00E24B3D">
      <w:rPr>
        <w:bCs/>
      </w:rPr>
      <w:fldChar w:fldCharType="end"/>
    </w:r>
    <w:r w:rsidRPr="00E24B3D">
      <w:rPr>
        <w:lang w:val="sv-SE"/>
      </w:rPr>
      <w:t xml:space="preserve"> (</w:t>
    </w:r>
    <w:r w:rsidRPr="00E24B3D">
      <w:rPr>
        <w:bCs/>
      </w:rPr>
      <w:fldChar w:fldCharType="begin"/>
    </w:r>
    <w:r w:rsidRPr="00E24B3D">
      <w:rPr>
        <w:bCs/>
      </w:rPr>
      <w:instrText>NUMPAGES  \* Arabic  \* MERGEFORMAT</w:instrText>
    </w:r>
    <w:r w:rsidRPr="00E24B3D">
      <w:rPr>
        <w:bCs/>
      </w:rPr>
      <w:fldChar w:fldCharType="separate"/>
    </w:r>
    <w:r w:rsidR="0059272B" w:rsidRPr="0059272B">
      <w:rPr>
        <w:bCs/>
        <w:noProof/>
        <w:lang w:val="sv-SE"/>
      </w:rPr>
      <w:t>1</w:t>
    </w:r>
    <w:r w:rsidRPr="00E24B3D">
      <w:rPr>
        <w:bCs/>
      </w:rPr>
      <w:fldChar w:fldCharType="end"/>
    </w:r>
    <w:r w:rsidRPr="00E24B3D">
      <w:rPr>
        <w:bC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050" w:rsidRDefault="00D30050" w:rsidP="001B5F2F">
      <w:pPr>
        <w:spacing w:after="0"/>
      </w:pPr>
      <w:r>
        <w:separator/>
      </w:r>
    </w:p>
  </w:footnote>
  <w:footnote w:type="continuationSeparator" w:id="0">
    <w:p w:rsidR="00D30050" w:rsidRDefault="00D30050" w:rsidP="001B5F2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BAC" w:rsidRDefault="00D24180">
    <w:pPr>
      <w:pStyle w:val="Header"/>
    </w:pPr>
    <w:r>
      <w:rPr>
        <w:noProof/>
        <w:lang w:eastAsia="en-GB"/>
      </w:rPr>
      <w:drawing>
        <wp:inline distT="0" distB="0" distL="0" distR="0" wp14:anchorId="70AED00F" wp14:editId="7D70B533">
          <wp:extent cx="1080000" cy="562086"/>
          <wp:effectExtent l="0" t="0" r="635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C_PMSut.png"/>
                  <pic:cNvPicPr/>
                </pic:nvPicPr>
                <pic:blipFill>
                  <a:blip r:embed="rId1">
                    <a:extLst>
                      <a:ext uri="{28A0092B-C50C-407E-A947-70E740481C1C}">
                        <a14:useLocalDpi xmlns:a14="http://schemas.microsoft.com/office/drawing/2010/main" val="0"/>
                      </a:ext>
                    </a:extLst>
                  </a:blip>
                  <a:stretch>
                    <a:fillRect/>
                  </a:stretch>
                </pic:blipFill>
                <pic:spPr>
                  <a:xfrm>
                    <a:off x="0" y="0"/>
                    <a:ext cx="1080000" cy="56208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81C1F"/>
    <w:multiLevelType w:val="hybridMultilevel"/>
    <w:tmpl w:val="91108138"/>
    <w:lvl w:ilvl="0" w:tplc="EA36BBB8">
      <w:start w:val="1"/>
      <w:numFmt w:val="bullet"/>
      <w:pStyle w:val="ListParagraph"/>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5FF53FB"/>
    <w:multiLevelType w:val="multilevel"/>
    <w:tmpl w:val="26E23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FE2BBC"/>
    <w:multiLevelType w:val="hybridMultilevel"/>
    <w:tmpl w:val="3E98B274"/>
    <w:lvl w:ilvl="0" w:tplc="9C4ED80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AF60C85"/>
    <w:multiLevelType w:val="multilevel"/>
    <w:tmpl w:val="D25A5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revisionView w:inkAnnotations="0"/>
  <w:defaultTabStop w:val="1304"/>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50"/>
    <w:rsid w:val="0002117F"/>
    <w:rsid w:val="00022E42"/>
    <w:rsid w:val="000310C0"/>
    <w:rsid w:val="0005451C"/>
    <w:rsid w:val="0006331E"/>
    <w:rsid w:val="00095615"/>
    <w:rsid w:val="000A67D4"/>
    <w:rsid w:val="000B06F7"/>
    <w:rsid w:val="000B0EEA"/>
    <w:rsid w:val="000D435A"/>
    <w:rsid w:val="000E33C1"/>
    <w:rsid w:val="000F4533"/>
    <w:rsid w:val="000F7FD0"/>
    <w:rsid w:val="001637C2"/>
    <w:rsid w:val="00196BAC"/>
    <w:rsid w:val="001A54AC"/>
    <w:rsid w:val="001A7562"/>
    <w:rsid w:val="001B5F2F"/>
    <w:rsid w:val="001E5B6E"/>
    <w:rsid w:val="001F1280"/>
    <w:rsid w:val="002230BC"/>
    <w:rsid w:val="00224B59"/>
    <w:rsid w:val="00225589"/>
    <w:rsid w:val="00230B72"/>
    <w:rsid w:val="0024436D"/>
    <w:rsid w:val="0025037C"/>
    <w:rsid w:val="002572E9"/>
    <w:rsid w:val="00277184"/>
    <w:rsid w:val="002A30D4"/>
    <w:rsid w:val="002A3FF2"/>
    <w:rsid w:val="002B1C86"/>
    <w:rsid w:val="002D07D2"/>
    <w:rsid w:val="002D65D3"/>
    <w:rsid w:val="002E4D8D"/>
    <w:rsid w:val="002F318C"/>
    <w:rsid w:val="002F51E8"/>
    <w:rsid w:val="0030794A"/>
    <w:rsid w:val="00376EE5"/>
    <w:rsid w:val="00385277"/>
    <w:rsid w:val="003B404D"/>
    <w:rsid w:val="003B407A"/>
    <w:rsid w:val="003C1366"/>
    <w:rsid w:val="003C6309"/>
    <w:rsid w:val="00402C05"/>
    <w:rsid w:val="00424CD8"/>
    <w:rsid w:val="004330E9"/>
    <w:rsid w:val="00441F03"/>
    <w:rsid w:val="00443DEB"/>
    <w:rsid w:val="0045154D"/>
    <w:rsid w:val="00451EB9"/>
    <w:rsid w:val="00470E9F"/>
    <w:rsid w:val="00486695"/>
    <w:rsid w:val="00490ECC"/>
    <w:rsid w:val="00491D4C"/>
    <w:rsid w:val="0049268A"/>
    <w:rsid w:val="004934C6"/>
    <w:rsid w:val="004B034D"/>
    <w:rsid w:val="004B0DB7"/>
    <w:rsid w:val="004B2911"/>
    <w:rsid w:val="004B6271"/>
    <w:rsid w:val="004C56D2"/>
    <w:rsid w:val="005125FA"/>
    <w:rsid w:val="005323ED"/>
    <w:rsid w:val="00534B9E"/>
    <w:rsid w:val="0056687C"/>
    <w:rsid w:val="00583476"/>
    <w:rsid w:val="005901D9"/>
    <w:rsid w:val="0059272B"/>
    <w:rsid w:val="0059620A"/>
    <w:rsid w:val="005C3BB1"/>
    <w:rsid w:val="005C4715"/>
    <w:rsid w:val="0060141C"/>
    <w:rsid w:val="006020B6"/>
    <w:rsid w:val="00604289"/>
    <w:rsid w:val="00610301"/>
    <w:rsid w:val="006156A9"/>
    <w:rsid w:val="00650705"/>
    <w:rsid w:val="00683AFE"/>
    <w:rsid w:val="00687EBE"/>
    <w:rsid w:val="00692763"/>
    <w:rsid w:val="00695A7A"/>
    <w:rsid w:val="006A3A01"/>
    <w:rsid w:val="006A7A5B"/>
    <w:rsid w:val="006B00BD"/>
    <w:rsid w:val="006B2736"/>
    <w:rsid w:val="006C5102"/>
    <w:rsid w:val="006E0A19"/>
    <w:rsid w:val="006F07B9"/>
    <w:rsid w:val="006F4A27"/>
    <w:rsid w:val="007010B9"/>
    <w:rsid w:val="00701E0B"/>
    <w:rsid w:val="007063FD"/>
    <w:rsid w:val="00707342"/>
    <w:rsid w:val="00754545"/>
    <w:rsid w:val="0078440B"/>
    <w:rsid w:val="007D2EC7"/>
    <w:rsid w:val="007E0BC2"/>
    <w:rsid w:val="007F246E"/>
    <w:rsid w:val="007F6CB4"/>
    <w:rsid w:val="007F6CDD"/>
    <w:rsid w:val="008175B5"/>
    <w:rsid w:val="008405A1"/>
    <w:rsid w:val="00847CD2"/>
    <w:rsid w:val="008655E0"/>
    <w:rsid w:val="008A057C"/>
    <w:rsid w:val="008A65A3"/>
    <w:rsid w:val="008B53FE"/>
    <w:rsid w:val="008C0982"/>
    <w:rsid w:val="008D1B08"/>
    <w:rsid w:val="008D5060"/>
    <w:rsid w:val="008E6904"/>
    <w:rsid w:val="008E723C"/>
    <w:rsid w:val="008F1310"/>
    <w:rsid w:val="008F2682"/>
    <w:rsid w:val="008F2B9D"/>
    <w:rsid w:val="00902137"/>
    <w:rsid w:val="00927FA1"/>
    <w:rsid w:val="009305CC"/>
    <w:rsid w:val="00935E19"/>
    <w:rsid w:val="00944F17"/>
    <w:rsid w:val="0095023C"/>
    <w:rsid w:val="009C64A7"/>
    <w:rsid w:val="009D20CE"/>
    <w:rsid w:val="009E159E"/>
    <w:rsid w:val="00A152E7"/>
    <w:rsid w:val="00A3079E"/>
    <w:rsid w:val="00A32738"/>
    <w:rsid w:val="00A432F4"/>
    <w:rsid w:val="00A449DE"/>
    <w:rsid w:val="00A51007"/>
    <w:rsid w:val="00A53580"/>
    <w:rsid w:val="00A56BF8"/>
    <w:rsid w:val="00A86040"/>
    <w:rsid w:val="00A90AA2"/>
    <w:rsid w:val="00AA2C04"/>
    <w:rsid w:val="00AB5DE0"/>
    <w:rsid w:val="00AD1288"/>
    <w:rsid w:val="00AE0A88"/>
    <w:rsid w:val="00B0580E"/>
    <w:rsid w:val="00B35E68"/>
    <w:rsid w:val="00B42943"/>
    <w:rsid w:val="00B504B2"/>
    <w:rsid w:val="00B50AFA"/>
    <w:rsid w:val="00B5390C"/>
    <w:rsid w:val="00B56A92"/>
    <w:rsid w:val="00B67B5C"/>
    <w:rsid w:val="00BB24A5"/>
    <w:rsid w:val="00BF7A20"/>
    <w:rsid w:val="00C0128F"/>
    <w:rsid w:val="00C27A3C"/>
    <w:rsid w:val="00C305BA"/>
    <w:rsid w:val="00C463E8"/>
    <w:rsid w:val="00C75C7E"/>
    <w:rsid w:val="00C76D9F"/>
    <w:rsid w:val="00CB397F"/>
    <w:rsid w:val="00D01BED"/>
    <w:rsid w:val="00D0234C"/>
    <w:rsid w:val="00D07C35"/>
    <w:rsid w:val="00D24180"/>
    <w:rsid w:val="00D242FE"/>
    <w:rsid w:val="00D30050"/>
    <w:rsid w:val="00D526B9"/>
    <w:rsid w:val="00D5456A"/>
    <w:rsid w:val="00D56C58"/>
    <w:rsid w:val="00D66354"/>
    <w:rsid w:val="00D765B7"/>
    <w:rsid w:val="00D830FB"/>
    <w:rsid w:val="00DA3645"/>
    <w:rsid w:val="00DD149B"/>
    <w:rsid w:val="00DF374C"/>
    <w:rsid w:val="00E041BF"/>
    <w:rsid w:val="00E104A0"/>
    <w:rsid w:val="00E22174"/>
    <w:rsid w:val="00E24B3D"/>
    <w:rsid w:val="00E2675B"/>
    <w:rsid w:val="00E57E8E"/>
    <w:rsid w:val="00E711D5"/>
    <w:rsid w:val="00EA0358"/>
    <w:rsid w:val="00EB724D"/>
    <w:rsid w:val="00EE1385"/>
    <w:rsid w:val="00F3273A"/>
    <w:rsid w:val="00F37EB0"/>
    <w:rsid w:val="00F4456A"/>
    <w:rsid w:val="00F52C93"/>
    <w:rsid w:val="00F57F14"/>
    <w:rsid w:val="00F72E5D"/>
    <w:rsid w:val="00F82709"/>
    <w:rsid w:val="00FA44AD"/>
    <w:rsid w:val="00FB2B8C"/>
    <w:rsid w:val="00FF1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463EA7-6404-4875-9849-7DB8BD178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050"/>
    <w:pPr>
      <w:spacing w:line="240" w:lineRule="auto"/>
    </w:pPr>
    <w:rPr>
      <w:lang w:val="en-GB"/>
    </w:rPr>
  </w:style>
  <w:style w:type="paragraph" w:styleId="Heading1">
    <w:name w:val="heading 1"/>
    <w:basedOn w:val="Normal"/>
    <w:next w:val="Normal"/>
    <w:link w:val="Heading1Char"/>
    <w:uiPriority w:val="9"/>
    <w:qFormat/>
    <w:rsid w:val="00022E42"/>
    <w:pPr>
      <w:keepNext/>
      <w:keepLines/>
      <w:spacing w:before="240" w:after="40"/>
      <w:outlineLvl w:val="0"/>
    </w:pPr>
    <w:rPr>
      <w:rFonts w:asciiTheme="majorHAnsi" w:eastAsiaTheme="majorEastAsia" w:hAnsiTheme="majorHAnsi" w:cstheme="majorBidi"/>
      <w:b/>
      <w:sz w:val="28"/>
      <w:szCs w:val="28"/>
    </w:rPr>
  </w:style>
  <w:style w:type="paragraph" w:styleId="Heading2">
    <w:name w:val="heading 2"/>
    <w:basedOn w:val="Normal"/>
    <w:next w:val="Normal"/>
    <w:link w:val="Heading2Char"/>
    <w:uiPriority w:val="9"/>
    <w:unhideWhenUsed/>
    <w:qFormat/>
    <w:rsid w:val="008D5060"/>
    <w:pPr>
      <w:keepNext/>
      <w:keepLines/>
      <w:spacing w:before="40" w:after="40"/>
      <w:outlineLvl w:val="1"/>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41C"/>
    <w:pPr>
      <w:numPr>
        <w:numId w:val="2"/>
      </w:numPr>
      <w:spacing w:line="259" w:lineRule="auto"/>
      <w:ind w:left="709" w:hanging="426"/>
      <w:contextualSpacing/>
    </w:pPr>
  </w:style>
  <w:style w:type="character" w:customStyle="1" w:styleId="Heading1Char">
    <w:name w:val="Heading 1 Char"/>
    <w:basedOn w:val="DefaultParagraphFont"/>
    <w:link w:val="Heading1"/>
    <w:uiPriority w:val="9"/>
    <w:rsid w:val="00022E42"/>
    <w:rPr>
      <w:rFonts w:asciiTheme="majorHAnsi" w:eastAsiaTheme="majorEastAsia" w:hAnsiTheme="majorHAnsi" w:cstheme="majorBidi"/>
      <w:b/>
      <w:sz w:val="28"/>
      <w:szCs w:val="28"/>
      <w:lang w:val="sv-SE"/>
    </w:rPr>
  </w:style>
  <w:style w:type="character" w:customStyle="1" w:styleId="Heading2Char">
    <w:name w:val="Heading 2 Char"/>
    <w:basedOn w:val="DefaultParagraphFont"/>
    <w:link w:val="Heading2"/>
    <w:uiPriority w:val="9"/>
    <w:rsid w:val="008D5060"/>
    <w:rPr>
      <w:rFonts w:asciiTheme="majorHAnsi" w:eastAsiaTheme="majorEastAsia" w:hAnsiTheme="majorHAnsi" w:cstheme="majorBidi"/>
      <w:b/>
      <w:sz w:val="24"/>
      <w:szCs w:val="24"/>
      <w:lang w:val="sv-SE"/>
    </w:rPr>
  </w:style>
  <w:style w:type="paragraph" w:styleId="NoSpacing">
    <w:name w:val="No Spacing"/>
    <w:uiPriority w:val="1"/>
    <w:qFormat/>
    <w:rsid w:val="0030794A"/>
    <w:pPr>
      <w:spacing w:after="0" w:line="240" w:lineRule="auto"/>
    </w:pPr>
    <w:rPr>
      <w:lang w:val="en-GB"/>
    </w:rPr>
  </w:style>
  <w:style w:type="paragraph" w:styleId="Header">
    <w:name w:val="header"/>
    <w:basedOn w:val="Normal"/>
    <w:link w:val="HeaderChar"/>
    <w:uiPriority w:val="99"/>
    <w:unhideWhenUsed/>
    <w:rsid w:val="001B5F2F"/>
    <w:pPr>
      <w:tabs>
        <w:tab w:val="center" w:pos="4536"/>
        <w:tab w:val="right" w:pos="9072"/>
      </w:tabs>
      <w:spacing w:after="0"/>
    </w:pPr>
  </w:style>
  <w:style w:type="character" w:customStyle="1" w:styleId="HeaderChar">
    <w:name w:val="Header Char"/>
    <w:basedOn w:val="DefaultParagraphFont"/>
    <w:link w:val="Header"/>
    <w:uiPriority w:val="99"/>
    <w:rsid w:val="001B5F2F"/>
    <w:rPr>
      <w:lang w:val="en-GB"/>
    </w:rPr>
  </w:style>
  <w:style w:type="paragraph" w:styleId="Footer">
    <w:name w:val="footer"/>
    <w:basedOn w:val="Normal"/>
    <w:link w:val="FooterChar"/>
    <w:uiPriority w:val="99"/>
    <w:unhideWhenUsed/>
    <w:rsid w:val="001B5F2F"/>
    <w:pPr>
      <w:tabs>
        <w:tab w:val="center" w:pos="4536"/>
        <w:tab w:val="right" w:pos="9072"/>
      </w:tabs>
      <w:spacing w:after="0"/>
    </w:pPr>
  </w:style>
  <w:style w:type="character" w:customStyle="1" w:styleId="FooterChar">
    <w:name w:val="Footer Char"/>
    <w:basedOn w:val="DefaultParagraphFont"/>
    <w:link w:val="Footer"/>
    <w:uiPriority w:val="99"/>
    <w:rsid w:val="001B5F2F"/>
    <w:rPr>
      <w:lang w:val="en-GB"/>
    </w:rPr>
  </w:style>
  <w:style w:type="table" w:styleId="TableGrid">
    <w:name w:val="Table Grid"/>
    <w:basedOn w:val="TableNormal"/>
    <w:uiPriority w:val="39"/>
    <w:rsid w:val="0019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6BAC"/>
    <w:rPr>
      <w:color w:val="919693" w:themeColor="hyperlink"/>
      <w:u w:val="single"/>
    </w:rPr>
  </w:style>
  <w:style w:type="table" w:styleId="GridTable4-Accent1">
    <w:name w:val="Grid Table 4 Accent 1"/>
    <w:basedOn w:val="TableNormal"/>
    <w:uiPriority w:val="49"/>
    <w:rsid w:val="00F82709"/>
    <w:pPr>
      <w:spacing w:after="0" w:line="240" w:lineRule="auto"/>
    </w:pPr>
    <w:tblPr>
      <w:tblStyleRowBandSize w:val="1"/>
      <w:tblStyleColBandSize w:val="1"/>
      <w:tblBorders>
        <w:top w:val="single" w:sz="4" w:space="0" w:color="1889FF" w:themeColor="accent1" w:themeTint="99"/>
        <w:left w:val="single" w:sz="4" w:space="0" w:color="1889FF" w:themeColor="accent1" w:themeTint="99"/>
        <w:bottom w:val="single" w:sz="4" w:space="0" w:color="1889FF" w:themeColor="accent1" w:themeTint="99"/>
        <w:right w:val="single" w:sz="4" w:space="0" w:color="1889FF" w:themeColor="accent1" w:themeTint="99"/>
        <w:insideH w:val="single" w:sz="4" w:space="0" w:color="1889FF" w:themeColor="accent1" w:themeTint="99"/>
        <w:insideV w:val="single" w:sz="4" w:space="0" w:color="1889FF" w:themeColor="accent1" w:themeTint="99"/>
      </w:tblBorders>
    </w:tblPr>
    <w:tblStylePr w:type="firstRow">
      <w:rPr>
        <w:b/>
        <w:bCs/>
        <w:color w:val="FFFFFF" w:themeColor="background1"/>
      </w:rPr>
      <w:tblPr/>
      <w:tcPr>
        <w:tcBorders>
          <w:top w:val="single" w:sz="4" w:space="0" w:color="003E7E" w:themeColor="accent1"/>
          <w:left w:val="single" w:sz="4" w:space="0" w:color="003E7E" w:themeColor="accent1"/>
          <w:bottom w:val="single" w:sz="4" w:space="0" w:color="003E7E" w:themeColor="accent1"/>
          <w:right w:val="single" w:sz="4" w:space="0" w:color="003E7E" w:themeColor="accent1"/>
          <w:insideH w:val="nil"/>
          <w:insideV w:val="nil"/>
        </w:tcBorders>
        <w:shd w:val="clear" w:color="auto" w:fill="003E7E" w:themeFill="accent1"/>
      </w:tcPr>
    </w:tblStylePr>
    <w:tblStylePr w:type="lastRow">
      <w:rPr>
        <w:b/>
        <w:bCs/>
      </w:rPr>
      <w:tblPr/>
      <w:tcPr>
        <w:tcBorders>
          <w:top w:val="double" w:sz="4" w:space="0" w:color="003E7E" w:themeColor="accent1"/>
        </w:tcBorders>
      </w:tcPr>
    </w:tblStylePr>
    <w:tblStylePr w:type="firstCol">
      <w:rPr>
        <w:b/>
        <w:bCs/>
      </w:rPr>
    </w:tblStylePr>
    <w:tblStylePr w:type="lastCol">
      <w:rPr>
        <w:b/>
        <w:bCs/>
      </w:rPr>
    </w:tblStylePr>
    <w:tblStylePr w:type="band1Vert">
      <w:tblPr/>
      <w:tcPr>
        <w:shd w:val="clear" w:color="auto" w:fill="B2D7FF" w:themeFill="accent1" w:themeFillTint="33"/>
      </w:tcPr>
    </w:tblStylePr>
    <w:tblStylePr w:type="band1Horz">
      <w:tblPr/>
      <w:tcPr>
        <w:shd w:val="clear" w:color="auto" w:fill="B2D7FF" w:themeFill="accent1" w:themeFillTint="33"/>
      </w:tcPr>
    </w:tblStylePr>
  </w:style>
  <w:style w:type="table" w:customStyle="1" w:styleId="TSC">
    <w:name w:val="TSC"/>
    <w:basedOn w:val="TableNormal"/>
    <w:uiPriority w:val="99"/>
    <w:rsid w:val="00F82709"/>
    <w:pPr>
      <w:spacing w:after="0" w:line="240" w:lineRule="auto"/>
    </w:pPr>
    <w:tblPr>
      <w:tblBorders>
        <w:top w:val="single" w:sz="4" w:space="0" w:color="ADB2C1" w:themeColor="accent3"/>
        <w:left w:val="single" w:sz="4" w:space="0" w:color="ADB2C1" w:themeColor="accent3"/>
        <w:bottom w:val="single" w:sz="4" w:space="0" w:color="ADB2C1" w:themeColor="accent3"/>
        <w:right w:val="single" w:sz="4" w:space="0" w:color="ADB2C1" w:themeColor="accent3"/>
        <w:insideH w:val="single" w:sz="4" w:space="0" w:color="ADB2C1" w:themeColor="accent3"/>
        <w:insideV w:val="single" w:sz="4" w:space="0" w:color="ADB2C1" w:themeColor="accent3"/>
      </w:tblBorders>
    </w:tblPr>
    <w:tcPr>
      <w:shd w:val="clear" w:color="auto" w:fill="auto"/>
    </w:tcPr>
    <w:tblStylePr w:type="firstRow">
      <w:rPr>
        <w:rFonts w:asciiTheme="majorHAnsi" w:hAnsiTheme="majorHAnsi"/>
      </w:rPr>
      <w:tblPr/>
      <w:tcPr>
        <w:shd w:val="clear" w:color="auto" w:fill="0093D1" w:themeFill="accent2"/>
      </w:tcPr>
    </w:tblStylePr>
  </w:style>
  <w:style w:type="paragraph" w:styleId="NormalWeb">
    <w:name w:val="Normal (Web)"/>
    <w:basedOn w:val="Normal"/>
    <w:uiPriority w:val="99"/>
    <w:semiHidden/>
    <w:unhideWhenUsed/>
    <w:rsid w:val="00D30050"/>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TSC">
      <a:dk1>
        <a:sysClr val="windowText" lastClr="000000"/>
      </a:dk1>
      <a:lt1>
        <a:sysClr val="window" lastClr="FFFFFF"/>
      </a:lt1>
      <a:dk2>
        <a:srgbClr val="1F497D"/>
      </a:dk2>
      <a:lt2>
        <a:srgbClr val="EEECE1"/>
      </a:lt2>
      <a:accent1>
        <a:srgbClr val="003E7E"/>
      </a:accent1>
      <a:accent2>
        <a:srgbClr val="0093D1"/>
      </a:accent2>
      <a:accent3>
        <a:srgbClr val="ADB2C1"/>
      </a:accent3>
      <a:accent4>
        <a:srgbClr val="E7A614"/>
      </a:accent4>
      <a:accent5>
        <a:srgbClr val="008CCC"/>
      </a:accent5>
      <a:accent6>
        <a:srgbClr val="5C8727"/>
      </a:accent6>
      <a:hlink>
        <a:srgbClr val="919693"/>
      </a:hlink>
      <a:folHlink>
        <a:srgbClr val="992135"/>
      </a:folHlink>
    </a:clrScheme>
    <a:fontScheme name="TS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9DB1DA26.dotm</Template>
  <TotalTime>13</TotalTime>
  <Pages>1</Pages>
  <Words>135</Words>
  <Characters>774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The Swedish Club</Company>
  <LinksUpToDate>false</LinksUpToDate>
  <CharactersWithSpaces>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Lindqvist Reis</dc:creator>
  <cp:keywords/>
  <dc:description/>
  <cp:lastModifiedBy>Therese Lindqvist Reis</cp:lastModifiedBy>
  <cp:revision>5</cp:revision>
  <dcterms:created xsi:type="dcterms:W3CDTF">2017-12-15T09:58:00Z</dcterms:created>
  <dcterms:modified xsi:type="dcterms:W3CDTF">2017-12-15T10:11:00Z</dcterms:modified>
</cp:coreProperties>
</file>